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2EFF9" w14:textId="225CA1AE" w:rsidR="00853E5F" w:rsidRPr="00E30DA3" w:rsidRDefault="00E109E6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56B35777" wp14:editId="392F667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FC04B" w14:textId="4E5647A6" w:rsidR="00E30DA3" w:rsidRDefault="00E30DA3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5F078C1C" w14:textId="77777777" w:rsidR="00E109E6" w:rsidRPr="00E109E6" w:rsidRDefault="00E109E6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03D2AED7" w14:textId="448A1AD6" w:rsidR="00E30DA3" w:rsidRPr="00E109E6" w:rsidRDefault="00E30DA3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01346E72" w14:textId="1A19AE51" w:rsidR="00E30DA3" w:rsidRPr="00E109E6" w:rsidRDefault="00E109E6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E109E6">
        <w:rPr>
          <w:rFonts w:ascii="Times New Roman" w:hAnsi="Times New Roman" w:cs="Times New Roman"/>
          <w:sz w:val="48"/>
          <w:szCs w:val="48"/>
        </w:rPr>
        <w:t>ИНСТРУКЦИ ПО ОХРАНЕ ТРУДА</w:t>
      </w:r>
    </w:p>
    <w:p w14:paraId="6641087B" w14:textId="18BF5DC4" w:rsidR="00E109E6" w:rsidRDefault="008F5397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F5397">
        <w:rPr>
          <w:rFonts w:ascii="Times New Roman" w:hAnsi="Times New Roman" w:cs="Times New Roman"/>
          <w:sz w:val="40"/>
          <w:szCs w:val="40"/>
        </w:rPr>
        <w:t xml:space="preserve">компетенции </w:t>
      </w:r>
      <w:r>
        <w:rPr>
          <w:rFonts w:ascii="Times New Roman" w:hAnsi="Times New Roman" w:cs="Times New Roman"/>
          <w:sz w:val="40"/>
          <w:szCs w:val="40"/>
        </w:rPr>
        <w:t>«</w:t>
      </w:r>
      <w:r w:rsidR="005657ED">
        <w:rPr>
          <w:rFonts w:ascii="Times New Roman" w:hAnsi="Times New Roman" w:cs="Times New Roman"/>
          <w:sz w:val="40"/>
          <w:szCs w:val="40"/>
        </w:rPr>
        <w:t>Кузовной ремонт</w:t>
      </w:r>
      <w:r>
        <w:rPr>
          <w:rFonts w:ascii="Times New Roman" w:hAnsi="Times New Roman" w:cs="Times New Roman"/>
          <w:sz w:val="40"/>
          <w:szCs w:val="40"/>
        </w:rPr>
        <w:t>»</w:t>
      </w:r>
    </w:p>
    <w:p w14:paraId="654B6A1C" w14:textId="72F6CBD4" w:rsidR="008F5397" w:rsidRDefault="009A5E34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9A5E34">
        <w:rPr>
          <w:rFonts w:ascii="Times New Roman" w:hAnsi="Times New Roman" w:cs="Times New Roman"/>
          <w:iCs/>
          <w:sz w:val="40"/>
          <w:szCs w:val="40"/>
        </w:rPr>
        <w:t>Итогового (межрегионального) этапа</w:t>
      </w:r>
      <w:r w:rsidR="008F5397" w:rsidRPr="009A5E34">
        <w:rPr>
          <w:rFonts w:ascii="Times New Roman" w:hAnsi="Times New Roman" w:cs="Times New Roman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Чемпионата по профессиональному мастерству «Профессионалы»</w:t>
      </w:r>
      <w:r w:rsidR="00DE115B">
        <w:rPr>
          <w:rFonts w:ascii="Times New Roman" w:hAnsi="Times New Roman" w:cs="Times New Roman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в</w:t>
      </w:r>
      <w:r w:rsidR="00DE115B">
        <w:rPr>
          <w:rFonts w:ascii="Times New Roman" w:hAnsi="Times New Roman" w:cs="Times New Roman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202</w:t>
      </w:r>
      <w:r>
        <w:rPr>
          <w:rFonts w:ascii="Times New Roman" w:hAnsi="Times New Roman" w:cs="Times New Roman"/>
          <w:sz w:val="40"/>
          <w:szCs w:val="40"/>
        </w:rPr>
        <w:t>5</w:t>
      </w:r>
      <w:r w:rsidR="008F5397">
        <w:rPr>
          <w:rFonts w:ascii="Times New Roman" w:hAnsi="Times New Roman" w:cs="Times New Roman"/>
          <w:sz w:val="40"/>
          <w:szCs w:val="40"/>
        </w:rPr>
        <w:t xml:space="preserve"> г</w:t>
      </w:r>
    </w:p>
    <w:p w14:paraId="1264D766" w14:textId="41A80EB0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40"/>
          <w:szCs w:val="40"/>
        </w:rPr>
      </w:pPr>
    </w:p>
    <w:p w14:paraId="67485D56" w14:textId="781264CF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B251FB" w14:textId="780002E4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7BD6A5" w14:textId="61C3D08F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24EAAC" w14:textId="134B9178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1858EC" w14:textId="221835A5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CEC19A" w14:textId="37E5EF70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F51F84" w14:textId="612AA29A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45AE04" w14:textId="77777777" w:rsidR="00DB77BC" w:rsidRDefault="00DB77BC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110283D" w14:textId="53E46D92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4C69D4" w14:textId="7784EA84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25B793" w14:textId="5F005259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41945" w14:textId="5D2A25FC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001E0C" w14:textId="608D829B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FD862C1" w14:textId="1B5155EA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59B6A5" w14:textId="7EC09A19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7FB42D" w14:textId="77777777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5DBD06" w14:textId="3D2937B7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14B4B95" w14:textId="709F86BE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010B5B" w14:textId="0A1BE29D" w:rsidR="00DE115B" w:rsidRDefault="00DE115B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A5E3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FBD0421" w14:textId="141C3B42" w:rsidR="00A20C0E" w:rsidRPr="00A20C0E" w:rsidRDefault="00A20C0E" w:rsidP="00DB77B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0C0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ajorEastAsia" w:hAnsi="Times New Roman" w:cs="Times New Roman"/>
          <w:color w:val="2F5496" w:themeColor="accent1" w:themeShade="BF"/>
          <w:sz w:val="28"/>
          <w:szCs w:val="28"/>
          <w:lang w:eastAsia="ru-RU"/>
        </w:rPr>
        <w:id w:val="-1540122113"/>
        <w:docPartObj>
          <w:docPartGallery w:val="Table of Contents"/>
          <w:docPartUnique/>
        </w:docPartObj>
      </w:sdtPr>
      <w:sdtEndPr/>
      <w:sdtContent>
        <w:p w14:paraId="5E8A8296" w14:textId="5F7E0ACB" w:rsidR="0004705B" w:rsidRPr="0004705B" w:rsidRDefault="0004705B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04705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4705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4705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4090250" w:history="1">
            <w:r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04705B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Область применения</w:t>
            </w:r>
            <w:r w:rsidRPr="0004705B">
              <w:rPr>
                <w:noProof/>
                <w:webHidden/>
                <w:sz w:val="28"/>
                <w:szCs w:val="28"/>
              </w:rPr>
              <w:tab/>
            </w:r>
            <w:r w:rsidRPr="0004705B">
              <w:rPr>
                <w:noProof/>
                <w:webHidden/>
                <w:sz w:val="28"/>
                <w:szCs w:val="28"/>
              </w:rPr>
              <w:fldChar w:fldCharType="begin"/>
            </w:r>
            <w:r w:rsidRPr="0004705B">
              <w:rPr>
                <w:noProof/>
                <w:webHidden/>
                <w:sz w:val="28"/>
                <w:szCs w:val="28"/>
              </w:rPr>
              <w:instrText xml:space="preserve"> PAGEREF _Toc164090250 \h </w:instrText>
            </w:r>
            <w:r w:rsidRPr="0004705B">
              <w:rPr>
                <w:noProof/>
                <w:webHidden/>
                <w:sz w:val="28"/>
                <w:szCs w:val="28"/>
              </w:rPr>
            </w:r>
            <w:r w:rsidRPr="000470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noProof/>
                <w:webHidden/>
                <w:sz w:val="28"/>
                <w:szCs w:val="28"/>
              </w:rPr>
              <w:t>3</w:t>
            </w:r>
            <w:r w:rsidRPr="000470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C0A051" w14:textId="634960B9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1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Нормативные ссылки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_Toc164090251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D30583" w14:textId="3132D6D6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2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Общие требования охраны труда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_Toc164090252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7545F" w14:textId="6CE68678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3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_Toc164090253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BCB2EE" w14:textId="057559EC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4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во время выполнения работ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_Toc164090254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2915F4" w14:textId="3EA0CE3C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5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_Toc164090255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3BDBAD" w14:textId="36875714" w:rsidR="0004705B" w:rsidRPr="0004705B" w:rsidRDefault="000F176A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6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по окончании работы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_Toc164090256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3C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FDE91B" w14:textId="6A6751DD" w:rsidR="0004705B" w:rsidRPr="0004705B" w:rsidRDefault="0004705B" w:rsidP="0004705B">
          <w:pPr>
            <w:pStyle w:val="a8"/>
            <w:spacing w:before="0" w:line="360" w:lineRule="auto"/>
            <w:contextualSpacing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4705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</w:p>
      </w:sdtContent>
    </w:sdt>
    <w:p w14:paraId="70F4AC53" w14:textId="1A1A0C26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50D7FB" w14:textId="5C7AB1A4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FDCB59" w14:textId="486F0F51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AB652C" w14:textId="77777777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EFE952" w14:textId="158B47C7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6C3202" w14:textId="668B1AD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64090250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Область применения</w:t>
      </w:r>
      <w:bookmarkEnd w:id="0"/>
    </w:p>
    <w:p w14:paraId="030AAFBD" w14:textId="58338F2B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657ED">
        <w:rPr>
          <w:rFonts w:ascii="Times New Roman" w:hAnsi="Times New Roman" w:cs="Times New Roman"/>
          <w:sz w:val="28"/>
          <w:szCs w:val="28"/>
        </w:rPr>
        <w:t>компетенции 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 </w:t>
      </w:r>
      <w:r w:rsidR="009A5E34" w:rsidRPr="009A5E34">
        <w:rPr>
          <w:rFonts w:ascii="Times New Roman" w:hAnsi="Times New Roman" w:cs="Times New Roman"/>
          <w:sz w:val="28"/>
          <w:szCs w:val="28"/>
        </w:rPr>
        <w:t>Итогового (межрегионального) этапа</w:t>
      </w:r>
      <w:r w:rsidRPr="00A20C0E">
        <w:rPr>
          <w:rFonts w:ascii="Times New Roman" w:hAnsi="Times New Roman" w:cs="Times New Roman"/>
          <w:sz w:val="28"/>
          <w:szCs w:val="28"/>
        </w:rPr>
        <w:t xml:space="preserve"> Чемпионата по профессиональному мастерству «Профессионалы» в 20</w:t>
      </w:r>
      <w:r w:rsidR="00CF4676">
        <w:rPr>
          <w:rFonts w:ascii="Times New Roman" w:hAnsi="Times New Roman" w:cs="Times New Roman"/>
          <w:sz w:val="28"/>
          <w:szCs w:val="28"/>
        </w:rPr>
        <w:t>2</w:t>
      </w:r>
      <w:r w:rsidR="009A5E34">
        <w:rPr>
          <w:rFonts w:ascii="Times New Roman" w:hAnsi="Times New Roman" w:cs="Times New Roman"/>
          <w:sz w:val="28"/>
          <w:szCs w:val="28"/>
        </w:rPr>
        <w:t>5</w:t>
      </w:r>
      <w:r w:rsidRPr="00A20C0E">
        <w:rPr>
          <w:rFonts w:ascii="Times New Roman" w:hAnsi="Times New Roman" w:cs="Times New Roman"/>
          <w:sz w:val="28"/>
          <w:szCs w:val="28"/>
        </w:rPr>
        <w:t xml:space="preserve"> г. (далее Чемпионата).</w:t>
      </w:r>
    </w:p>
    <w:p w14:paraId="6E448FFD" w14:textId="2B898A00" w:rsidR="00A20C0E" w:rsidRP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 xml:space="preserve">Выполнение требований настоящих правил обязательны для всех участников </w:t>
      </w:r>
      <w:r w:rsidR="005657ED">
        <w:rPr>
          <w:rFonts w:ascii="Times New Roman" w:hAnsi="Times New Roman" w:cs="Times New Roman"/>
          <w:sz w:val="28"/>
          <w:szCs w:val="28"/>
        </w:rPr>
        <w:t>компетенции 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 </w:t>
      </w:r>
      <w:r w:rsidR="009A5E34" w:rsidRPr="009A5E34">
        <w:rPr>
          <w:rFonts w:ascii="Times New Roman" w:hAnsi="Times New Roman" w:cs="Times New Roman"/>
          <w:sz w:val="28"/>
          <w:szCs w:val="28"/>
        </w:rPr>
        <w:t>Итогового (межрегионального) этапа</w:t>
      </w:r>
      <w:r w:rsidR="009A5E34" w:rsidRPr="00A20C0E">
        <w:rPr>
          <w:rFonts w:ascii="Times New Roman" w:hAnsi="Times New Roman" w:cs="Times New Roman"/>
          <w:sz w:val="28"/>
          <w:szCs w:val="28"/>
        </w:rPr>
        <w:t xml:space="preserve"> </w:t>
      </w:r>
      <w:r w:rsidRPr="00A20C0E">
        <w:rPr>
          <w:rFonts w:ascii="Times New Roman" w:hAnsi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E8069A">
        <w:rPr>
          <w:rFonts w:ascii="Times New Roman" w:hAnsi="Times New Roman" w:cs="Times New Roman"/>
          <w:sz w:val="28"/>
          <w:szCs w:val="28"/>
        </w:rPr>
        <w:t>2</w:t>
      </w:r>
      <w:r w:rsidR="000F176A">
        <w:rPr>
          <w:rFonts w:ascii="Times New Roman" w:hAnsi="Times New Roman" w:cs="Times New Roman"/>
          <w:sz w:val="28"/>
          <w:szCs w:val="28"/>
        </w:rPr>
        <w:t>5</w:t>
      </w:r>
      <w:r w:rsidRPr="00A20C0E">
        <w:rPr>
          <w:rFonts w:ascii="Times New Roman" w:hAnsi="Times New Roman" w:cs="Times New Roman"/>
          <w:sz w:val="28"/>
          <w:szCs w:val="28"/>
        </w:rPr>
        <w:t xml:space="preserve"> г. компетенции «</w:t>
      </w:r>
      <w:r w:rsidR="005657ED">
        <w:rPr>
          <w:rFonts w:ascii="Times New Roman" w:hAnsi="Times New Roman" w:cs="Times New Roman"/>
          <w:sz w:val="28"/>
          <w:szCs w:val="28"/>
        </w:rPr>
        <w:t>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754BC38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C58BFB" w14:textId="3C622CC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64090251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Нормативные ссылки</w:t>
      </w:r>
      <w:bookmarkEnd w:id="1"/>
    </w:p>
    <w:p w14:paraId="7D97FBA4" w14:textId="4B4C8F82" w:rsidR="00A20C0E" w:rsidRP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>Правила разработаны на основании следующих документов и источников:</w:t>
      </w:r>
    </w:p>
    <w:p w14:paraId="6BC24F87" w14:textId="312E6AD3" w:rsid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30.12.2001 № 197-ФЗ.</w:t>
      </w:r>
    </w:p>
    <w:p w14:paraId="451E91CA" w14:textId="77777777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>Межотраслевые правила по охране труда на автомобильном транспорте: утв. М-вом труда и социального развития РФ 12 мая 2003г. №28. - Новосибирск: Издательство Сиб. Ун-та, 2017. -138с.</w:t>
      </w:r>
    </w:p>
    <w:p w14:paraId="40CBBC43" w14:textId="606D8A2A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 xml:space="preserve">Типовая инструкция по охране труда при работе с ручным электроинструментом. Утв. Минэнерго России 17 мая 2016 г. </w:t>
      </w:r>
    </w:p>
    <w:p w14:paraId="630233EC" w14:textId="0EDC5F90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 xml:space="preserve">Типовая инструкция по охране труда при работе с ручным слесарным инструментом. Утв. Минэнерго России 17 мая </w:t>
      </w:r>
      <w:smartTag w:uri="urn:schemas-microsoft-com:office:smarttags" w:element="metricconverter">
        <w:smartTagPr>
          <w:attr w:name="ProductID" w:val="2001 г"/>
        </w:smartTagPr>
        <w:r w:rsidRPr="00ED5F22">
          <w:rPr>
            <w:rFonts w:ascii="Times New Roman" w:eastAsia="Times New Roman" w:hAnsi="Times New Roman"/>
            <w:sz w:val="28"/>
            <w:szCs w:val="28"/>
            <w:lang w:eastAsia="ru-RU"/>
          </w:rPr>
          <w:t>2001 г</w:t>
        </w:r>
      </w:smartTag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68EDFEA" w14:textId="0DCBDF57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Типовая инструкция по охране труда для жестянщика. Минтранс России, 24.03.1994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0AAE04" w14:textId="68FC3348" w:rsidR="00A82DE3" w:rsidRPr="00ED5F22" w:rsidRDefault="00ED5F22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Типовая инструкция маляр по окраске автомобиля, утверждена приказом Департамента автомобильного транспорта Минтранса России от 27.02.96 № 16</w:t>
      </w:r>
    </w:p>
    <w:p w14:paraId="07D510CF" w14:textId="0F29B0F9" w:rsidR="00A82DE3" w:rsidRPr="00A82DE3" w:rsidRDefault="00A82DE3" w:rsidP="00DB77BC">
      <w:pPr>
        <w:tabs>
          <w:tab w:val="left" w:pos="170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0D0ABF" w14:textId="1E3B67A4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64090252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Общие требования охраны труда</w:t>
      </w:r>
      <w:bookmarkEnd w:id="2"/>
    </w:p>
    <w:p w14:paraId="36AF0A66" w14:textId="039299B4" w:rsid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 xml:space="preserve">К выполнению конкурсного задания по компетенции </w:t>
      </w:r>
      <w:r w:rsidRPr="00ED5F22">
        <w:rPr>
          <w:rFonts w:ascii="Times New Roman" w:hAnsi="Times New Roman" w:cs="Times New Roman"/>
          <w:sz w:val="28"/>
          <w:szCs w:val="28"/>
        </w:rPr>
        <w:t>«</w:t>
      </w:r>
      <w:r w:rsidR="00ED5F22" w:rsidRPr="00ED5F22">
        <w:rPr>
          <w:rFonts w:ascii="Times New Roman" w:hAnsi="Times New Roman" w:cs="Times New Roman"/>
          <w:sz w:val="28"/>
          <w:szCs w:val="28"/>
        </w:rPr>
        <w:t>Кузовной ремонт</w:t>
      </w:r>
      <w:r w:rsidRPr="00ED5F22">
        <w:rPr>
          <w:rFonts w:ascii="Times New Roman" w:hAnsi="Times New Roman" w:cs="Times New Roman"/>
          <w:sz w:val="28"/>
          <w:szCs w:val="28"/>
        </w:rPr>
        <w:t>»</w:t>
      </w:r>
      <w:r w:rsidRPr="00A82DE3">
        <w:rPr>
          <w:rFonts w:ascii="Times New Roman" w:hAnsi="Times New Roman" w:cs="Times New Roman"/>
          <w:sz w:val="28"/>
          <w:szCs w:val="28"/>
        </w:rPr>
        <w:t xml:space="preserve">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D5F22" w:rsidRPr="00ED5F22">
        <w:rPr>
          <w:rFonts w:ascii="Times New Roman" w:hAnsi="Times New Roman" w:cs="Times New Roman"/>
          <w:sz w:val="28"/>
          <w:szCs w:val="28"/>
        </w:rPr>
        <w:t>«Кузовной ремонт»</w:t>
      </w:r>
      <w:r w:rsidRPr="00A82DE3">
        <w:rPr>
          <w:rFonts w:ascii="Times New Roman" w:hAnsi="Times New Roman" w:cs="Times New Roman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4B512D8A" w14:textId="5DC055F9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Участник Чемпионата обязан:</w:t>
      </w:r>
    </w:p>
    <w:p w14:paraId="3BC67579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Выполнять только ту работу, которая определена его ролью на Чемпионате.</w:t>
      </w:r>
    </w:p>
    <w:p w14:paraId="7CD37A99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14:paraId="4CD49D33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Соблюдать требования охраны труда.</w:t>
      </w:r>
    </w:p>
    <w:p w14:paraId="2DCEF98E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56983B1" w14:textId="5E4590C0" w:rsidR="00A20C0E" w:rsidRP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Применять безопасные методы и приёмы выполнения работ и оказания первой помощи, инструктаж по охране труда.</w:t>
      </w:r>
    </w:p>
    <w:p w14:paraId="3BEDD652" w14:textId="7F9F7CC4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выполнении работ на участника Чемпионата возможны воздействия следующих опасных и вредных производственных факторов:</w:t>
      </w:r>
    </w:p>
    <w:p w14:paraId="562E7E98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поражение электрическим током;</w:t>
      </w:r>
    </w:p>
    <w:p w14:paraId="628BFD37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30C79C01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или пониженная температура воздуха рабочей зоны;</w:t>
      </w:r>
    </w:p>
    <w:p w14:paraId="08942163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lastRenderedPageBreak/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42DE07A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ультрафиолетовое и инфракрасное излучение;</w:t>
      </w:r>
    </w:p>
    <w:p w14:paraId="19FF35C2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яркость света при осуществлении процесса сварки;</w:t>
      </w:r>
    </w:p>
    <w:p w14:paraId="745AB3DC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повышенные уровни шума и вибрации на рабочих местах;</w:t>
      </w:r>
    </w:p>
    <w:p w14:paraId="5A469396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физические и нервно-психические перегрузки</w:t>
      </w:r>
    </w:p>
    <w:p w14:paraId="70560ED6" w14:textId="48E6D357" w:rsidR="00A20C0E" w:rsidRP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падающие предметы (элементы оборудования) и инструмент.</w:t>
      </w:r>
    </w:p>
    <w:p w14:paraId="1E0E8B16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C05CE57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6FABFB2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Конкурсные работы должны проводиться в соответствии с технической документацией задания Чемпионата.</w:t>
      </w:r>
    </w:p>
    <w:p w14:paraId="7D0B90D6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 xml:space="preserve">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E03537B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25B78B4F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Лица, не соблюдающие настоящие Правила, привлекаются к ответственности согласно действующему законодательству.</w:t>
      </w:r>
    </w:p>
    <w:p w14:paraId="4657D874" w14:textId="04074390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317A884" w14:textId="77777777" w:rsidR="00A20C0E" w:rsidRPr="00A20C0E" w:rsidRDefault="00A20C0E" w:rsidP="00DB77BC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A8A9A5" w14:textId="4A670974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64090253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перед началом работы</w:t>
      </w:r>
      <w:bookmarkEnd w:id="3"/>
    </w:p>
    <w:p w14:paraId="3A80E2AD" w14:textId="2F26C9C4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Перед началом выполнения работ конкурсант обязан:</w:t>
      </w:r>
    </w:p>
    <w:p w14:paraId="061D08CC" w14:textId="67FE7CAF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lastRenderedPageBreak/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22E72F89" w14:textId="2902313F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F321C70" w14:textId="54281866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рабочее место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(</w:t>
      </w:r>
      <w:r w:rsidRPr="00CF4676">
        <w:rPr>
          <w:rFonts w:ascii="Times New Roman" w:hAnsi="Times New Roman" w:cs="Times New Roman"/>
          <w:sz w:val="28"/>
          <w:szCs w:val="28"/>
        </w:rPr>
        <w:t>разместить инструмент и расходные материалы в инструментальный шкаф;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</w:t>
      </w:r>
      <w:r w:rsidRPr="00CF4676">
        <w:rPr>
          <w:rFonts w:ascii="Times New Roman" w:hAnsi="Times New Roman" w:cs="Times New Roman"/>
          <w:sz w:val="28"/>
          <w:szCs w:val="28"/>
        </w:rPr>
        <w:t>произвести подключение и настройку оборудования;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</w:t>
      </w:r>
      <w:r w:rsidRPr="00CF4676">
        <w:rPr>
          <w:rFonts w:ascii="Times New Roman" w:hAnsi="Times New Roman" w:cs="Times New Roman"/>
          <w:sz w:val="28"/>
          <w:szCs w:val="28"/>
        </w:rPr>
        <w:t>произвести проверку давление в пневматическо</w:t>
      </w:r>
      <w:r w:rsidR="00F5576B" w:rsidRPr="00CF4676">
        <w:rPr>
          <w:rFonts w:ascii="Times New Roman" w:hAnsi="Times New Roman" w:cs="Times New Roman"/>
          <w:sz w:val="28"/>
          <w:szCs w:val="28"/>
        </w:rPr>
        <w:t>й линии и выполнить регулировку).</w:t>
      </w:r>
    </w:p>
    <w:p w14:paraId="2079DFEA" w14:textId="213CEB15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257"/>
      </w:tblGrid>
      <w:tr w:rsidR="009F3FEB" w:rsidRPr="009F3FEB" w14:paraId="2C556B5B" w14:textId="77777777" w:rsidTr="00CF4676">
        <w:trPr>
          <w:tblHeader/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7E8FC4B5" w14:textId="77777777" w:rsidR="009F3FEB" w:rsidRPr="00CF4676" w:rsidRDefault="009F3FEB" w:rsidP="00CF4676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C7A5680" w14:textId="77777777" w:rsidR="009F3FEB" w:rsidRPr="00CF4676" w:rsidRDefault="009F3FEB" w:rsidP="00CF4676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9F3FEB" w:rsidRPr="009F3FEB" w14:paraId="72F1A5F2" w14:textId="77777777" w:rsidTr="00CF4676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64044977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Пневмоинструмент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1383380B" w14:textId="3E70CF68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инструмента и приспособлений:</w:t>
            </w:r>
          </w:p>
          <w:p w14:paraId="2C09C15C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кожухов;</w:t>
            </w:r>
          </w:p>
          <w:p w14:paraId="0D4BA537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исправность запорной арматуры на воздухоподводящем трубопроводе;</w:t>
            </w:r>
          </w:p>
          <w:p w14:paraId="2A0DEAB3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исправность шлангов. </w:t>
            </w:r>
          </w:p>
        </w:tc>
      </w:tr>
      <w:tr w:rsidR="009F3FEB" w:rsidRPr="009F3FEB" w14:paraId="05E2276D" w14:textId="77777777" w:rsidTr="00CF4676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3B783BB6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E978645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подключить газовый баллон с CO2, используя редуктор, и соединить его шлангом к штуцеру позади аппарата; </w:t>
            </w:r>
          </w:p>
          <w:p w14:paraId="6606ADAD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вставить штекер кабеля заземления в гнездо на передней панели;</w:t>
            </w:r>
          </w:p>
          <w:p w14:paraId="2941B0EC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установить катушку с проволокой на опорной оси и зафиксировать;</w:t>
            </w:r>
          </w:p>
          <w:p w14:paraId="582D16DD" w14:textId="6149AB6B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выбрать ролик под проволоку в зависимости от размера.</w:t>
            </w:r>
          </w:p>
          <w:p w14:paraId="54D300EA" w14:textId="0C900976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ослабить винт прижимного ролика, протолкнуть проволоку в канал, отрегулировать прижимной ролик, предотвращая его от скольжения, но сила должна быть достаточной для стабильной подачи проволоки;  </w:t>
            </w:r>
          </w:p>
          <w:p w14:paraId="3DD6E8AD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катушка должна вращаться по часовой стрелке для выпуска проволоки. Для предотвращения застревания проволоки, отрезать её неровную часть;  </w:t>
            </w:r>
          </w:p>
          <w:p w14:paraId="78A8FC40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установить горелку в центральный разъем и протянуть проволоку через нее.</w:t>
            </w:r>
          </w:p>
        </w:tc>
      </w:tr>
    </w:tbl>
    <w:p w14:paraId="500F43F5" w14:textId="72331E3A" w:rsidR="009F3FEB" w:rsidRPr="00F5576B" w:rsidRDefault="009F3FEB" w:rsidP="00F5576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6B">
        <w:rPr>
          <w:rFonts w:ascii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0A224E">
        <w:rPr>
          <w:rFonts w:ascii="Times New Roman" w:hAnsi="Times New Roman" w:cs="Times New Roman"/>
          <w:sz w:val="28"/>
          <w:szCs w:val="28"/>
        </w:rPr>
        <w:t>конкурсанты</w:t>
      </w:r>
      <w:r w:rsidRPr="00F5576B">
        <w:rPr>
          <w:rFonts w:ascii="Times New Roman" w:hAnsi="Times New Roman" w:cs="Times New Roman"/>
          <w:sz w:val="28"/>
          <w:szCs w:val="28"/>
        </w:rPr>
        <w:t xml:space="preserve"> могут принимать посильное участие </w:t>
      </w:r>
      <w:r w:rsidRPr="00F5576B">
        <w:rPr>
          <w:rFonts w:ascii="Times New Roman" w:hAnsi="Times New Roman" w:cs="Times New Roman"/>
          <w:sz w:val="28"/>
          <w:szCs w:val="28"/>
        </w:rPr>
        <w:lastRenderedPageBreak/>
        <w:t>в подготовке под непосредственным руководством и в присутствии Эксперта.</w:t>
      </w:r>
    </w:p>
    <w:p w14:paraId="46D468FA" w14:textId="77777777" w:rsidR="00CF4676" w:rsidRDefault="009F3FEB" w:rsidP="00CF4676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08FD086" w14:textId="725C3AD3" w:rsidR="009F3FEB" w:rsidRPr="00CF4676" w:rsidRDefault="009F3FEB" w:rsidP="00CF4676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респиратор, беруши.</w:t>
      </w:r>
    </w:p>
    <w:p w14:paraId="6ED78428" w14:textId="69D031BC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14:paraId="03B7CD63" w14:textId="20594CB6" w:rsidR="000A224E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измерении геометрии кузова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каска, очки, перчатки, обувь с жестким мыском, перчатки (разрешено снимать при работе с клавиатурой); </w:t>
      </w:r>
    </w:p>
    <w:p w14:paraId="55C792D9" w14:textId="1CE0A1CF" w:rsidR="000A224E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замене и ремонте кузовных элементов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очки, перчатки, обувь с жестким мыском, перчатки, беруши, респиратор, головной убор; </w:t>
      </w:r>
    </w:p>
    <w:p w14:paraId="35E299A1" w14:textId="70AC44CF" w:rsidR="00F5576B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выполнении сварочных работ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защитная одежда сварщика, сварочная маска, обувь с жестким мыском, перчатки, головной убор, включена вытяжка сварочных дымов.</w:t>
      </w:r>
    </w:p>
    <w:p w14:paraId="7D1A1D9C" w14:textId="77777777" w:rsidR="000A224E" w:rsidRDefault="000A224E" w:rsidP="000A224E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6B">
        <w:rPr>
          <w:rFonts w:ascii="Times New Roman" w:hAnsi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156FD5" w14:textId="71AF3BEE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 убедиться в достаточности освещенности;</w:t>
      </w:r>
    </w:p>
    <w:p w14:paraId="492247CB" w14:textId="6A9B15B1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проверить (визуально) правильность подключения инструмента и оборудования в электросеть; </w:t>
      </w:r>
    </w:p>
    <w:p w14:paraId="4C95687F" w14:textId="5A9C076F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Pr="00CF4676">
        <w:rPr>
          <w:rFonts w:ascii="Times New Roman" w:hAnsi="Times New Roman" w:cs="Times New Roman"/>
          <w:sz w:val="28"/>
          <w:szCs w:val="28"/>
        </w:rPr>
        <w:lastRenderedPageBreak/>
        <w:t>эксперту для устранения неисправностей в целях исключения неудобных поз и длительных напряжений тела;</w:t>
      </w:r>
    </w:p>
    <w:p w14:paraId="34D7F60F" w14:textId="2ED608E3" w:rsidR="00F5576B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16573F1" w14:textId="4526BD36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C1DC06B" w14:textId="77777777" w:rsidR="00A20C0E" w:rsidRPr="00A20C0E" w:rsidRDefault="00A20C0E" w:rsidP="00DB77BC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6B7081" w14:textId="21B91AE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64090254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во время выполнения работ</w:t>
      </w:r>
      <w:bookmarkEnd w:id="4"/>
    </w:p>
    <w:p w14:paraId="70C8086F" w14:textId="3E27A30A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</w:t>
      </w:r>
      <w:r w:rsidR="000A224E">
        <w:rPr>
          <w:rFonts w:ascii="Times New Roman" w:hAnsi="Times New Roman" w:cs="Times New Roman"/>
          <w:sz w:val="28"/>
          <w:szCs w:val="28"/>
        </w:rPr>
        <w:t>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7360"/>
      </w:tblGrid>
      <w:tr w:rsidR="000A224E" w:rsidRPr="000A224E" w14:paraId="2306F7A9" w14:textId="77777777" w:rsidTr="0016656A">
        <w:trPr>
          <w:tblHeader/>
        </w:trPr>
        <w:tc>
          <w:tcPr>
            <w:tcW w:w="1090" w:type="pct"/>
            <w:shd w:val="clear" w:color="auto" w:fill="auto"/>
            <w:vAlign w:val="center"/>
          </w:tcPr>
          <w:p w14:paraId="52A13631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0DA8E286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0A224E" w:rsidRPr="000A224E" w14:paraId="5F84D093" w14:textId="77777777" w:rsidTr="00CF4676">
        <w:tc>
          <w:tcPr>
            <w:tcW w:w="1090" w:type="pct"/>
            <w:shd w:val="clear" w:color="auto" w:fill="auto"/>
            <w:vAlign w:val="center"/>
          </w:tcPr>
          <w:p w14:paraId="5D57E516" w14:textId="77777777" w:rsidR="000A224E" w:rsidRPr="000A224E" w:rsidRDefault="000A224E" w:rsidP="00CF4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0" w:type="pct"/>
            <w:shd w:val="clear" w:color="auto" w:fill="auto"/>
            <w:vAlign w:val="center"/>
          </w:tcPr>
          <w:p w14:paraId="0FFC5CE7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При выполнении конкурсного задания обязательно применять средства индивидуальной защиты, прописанные в Конкурсном задании!</w:t>
            </w:r>
          </w:p>
        </w:tc>
      </w:tr>
      <w:tr w:rsidR="000A224E" w:rsidRPr="000A224E" w14:paraId="0C3E5F90" w14:textId="77777777" w:rsidTr="00CF4676">
        <w:tc>
          <w:tcPr>
            <w:tcW w:w="1090" w:type="pct"/>
            <w:shd w:val="clear" w:color="auto" w:fill="auto"/>
            <w:vAlign w:val="center"/>
          </w:tcPr>
          <w:p w14:paraId="05427C42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Стапель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2A5B62F" w14:textId="576E1572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убедиться в надежной фиксаци</w:t>
            </w:r>
            <w:r>
              <w:t>и</w:t>
            </w:r>
            <w:r w:rsidRPr="000A224E">
              <w:t xml:space="preserve"> кузова;</w:t>
            </w:r>
          </w:p>
          <w:p w14:paraId="0A4B0A7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работе на высоте более 1 м необходимо применять помосты;</w:t>
            </w:r>
          </w:p>
          <w:p w14:paraId="7BDDEF9D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при устранении перекосов кузова применять защитные стропы. </w:t>
            </w:r>
          </w:p>
        </w:tc>
      </w:tr>
      <w:tr w:rsidR="000A224E" w:rsidRPr="000A224E" w14:paraId="5782D205" w14:textId="77777777" w:rsidTr="00CF4676">
        <w:tc>
          <w:tcPr>
            <w:tcW w:w="1090" w:type="pct"/>
            <w:shd w:val="clear" w:color="auto" w:fill="auto"/>
            <w:vAlign w:val="center"/>
          </w:tcPr>
          <w:p w14:paraId="4FE4BECD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Пневмоинструмент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02162FA" w14:textId="77777777" w:rsidR="00CF4676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</w:t>
            </w:r>
            <w:r w:rsidRPr="000A224E">
              <w:rPr>
                <w:shd w:val="clear" w:color="auto" w:fill="FFFFFF"/>
              </w:rPr>
              <w:t xml:space="preserve">производить смену режущего инструмента только при отключенном от </w:t>
            </w:r>
            <w:r>
              <w:rPr>
                <w:shd w:val="clear" w:color="auto" w:fill="FFFFFF"/>
              </w:rPr>
              <w:t>магистраля</w:t>
            </w:r>
            <w:r w:rsidRPr="000A224E">
              <w:rPr>
                <w:shd w:val="clear" w:color="auto" w:fill="FFFFFF"/>
              </w:rPr>
              <w:t xml:space="preserve"> пневмоинструменте;</w:t>
            </w:r>
          </w:p>
          <w:p w14:paraId="266644E2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приступая к обработке заготовки или детали, убедиться, что заготовка ил</w:t>
            </w:r>
            <w:r w:rsidR="000A224E">
              <w:rPr>
                <w:shd w:val="clear" w:color="auto" w:fill="FFFFFF"/>
              </w:rPr>
              <w:t>и</w:t>
            </w:r>
            <w:r w:rsidR="000A224E" w:rsidRPr="000A224E">
              <w:rPr>
                <w:shd w:val="clear" w:color="auto" w:fill="FFFFFF"/>
              </w:rPr>
              <w:t xml:space="preserve"> деталь надежно закреплена и не может повернуться во</w:t>
            </w:r>
            <w:r w:rsidR="000A224E" w:rsidRPr="000A224E">
              <w:rPr>
                <w:color w:val="333333"/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время обработки;</w:t>
            </w:r>
          </w:p>
          <w:p w14:paraId="45B347C9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 работе с пневмоинструментом остерегаться захвата им специальной одежды;</w:t>
            </w:r>
          </w:p>
          <w:p w14:paraId="6D9FDE71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присоединяя шланг к воздушной магистрали, убедиться, что он надежно закреплен на штуцере;</w:t>
            </w:r>
          </w:p>
          <w:p w14:paraId="65793BF6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для продувки шланга воздухом предварительно присоединить его к сети, при этом струю воздуха направлять только вверх.</w:t>
            </w:r>
          </w:p>
          <w:p w14:paraId="6A90F18E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присоединение шланга к сети и пневматическому инструменту, а также его отсоединение производить только после закрытия' вентиля на воздушной магистрали. Соединять и закреплять шланги на штуцерах только хомутами.</w:t>
            </w:r>
          </w:p>
          <w:p w14:paraId="50BFF45F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следить, чтобы не было утечки воздуха в местах соединения шланга.</w:t>
            </w:r>
          </w:p>
          <w:p w14:paraId="1A7D8838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 xml:space="preserve">- при прекращении подачи воздуха или перерыве в работе, даже на короткое время, необходимо перекрыть вентиль на воздушной </w:t>
            </w:r>
            <w:r w:rsidR="000A224E" w:rsidRPr="000A224E">
              <w:rPr>
                <w:shd w:val="clear" w:color="auto" w:fill="FFFFFF"/>
              </w:rPr>
              <w:lastRenderedPageBreak/>
              <w:t>магистрали.</w:t>
            </w:r>
          </w:p>
          <w:p w14:paraId="15788DC0" w14:textId="57CACF3F" w:rsidR="000A224E" w:rsidRPr="000A224E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 обнаружении неисправности пневмоинструмента, а также в случае подозрения на их неисправность немедленно прекратить работу и сообщить эксперту</w:t>
            </w:r>
            <w:r w:rsidR="000A224E" w:rsidRPr="000A224E">
              <w:t>;</w:t>
            </w:r>
          </w:p>
          <w:p w14:paraId="4CE2B8F8" w14:textId="6694530A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>- при переносе пневмоинструмента держать его за рукоятку корпуса, а воздушный шланг</w:t>
            </w:r>
            <w:r>
              <w:rPr>
                <w:shd w:val="clear" w:color="auto" w:fill="FFFFFF"/>
              </w:rPr>
              <w:t xml:space="preserve"> </w:t>
            </w:r>
            <w:r w:rsidRPr="000A224E">
              <w:rPr>
                <w:shd w:val="clear" w:color="auto" w:fill="FFFFFF"/>
              </w:rPr>
              <w:t>- свернутым в кольцо;</w:t>
            </w:r>
          </w:p>
          <w:p w14:paraId="30DEE11B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вращающиеся части инструмента должны быть закрыты защитным кожухом; </w:t>
            </w:r>
          </w:p>
          <w:p w14:paraId="716E8892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резке не располагать руку по ходу движения диска;</w:t>
            </w:r>
          </w:p>
          <w:p w14:paraId="387A38F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диски и сверла необходимо надежно закреплять с помощью специального ключа;</w:t>
            </w:r>
          </w:p>
          <w:p w14:paraId="43E8DD69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не допускается обточка и зачистка металла отрезным кругом.</w:t>
            </w:r>
          </w:p>
        </w:tc>
      </w:tr>
      <w:tr w:rsidR="000A224E" w:rsidRPr="000A224E" w14:paraId="1B751D5C" w14:textId="77777777" w:rsidTr="00CF4676">
        <w:tc>
          <w:tcPr>
            <w:tcW w:w="1090" w:type="pct"/>
            <w:shd w:val="clear" w:color="auto" w:fill="auto"/>
            <w:vAlign w:val="center"/>
          </w:tcPr>
          <w:p w14:paraId="50BFF197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Сварочное оборудование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EA41DA5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сварке обязательно пользоваться сварочной маской;</w:t>
            </w:r>
          </w:p>
          <w:p w14:paraId="29124372" w14:textId="06767E9C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даже </w:t>
            </w:r>
            <w:r w:rsidR="00CF4676" w:rsidRPr="000A224E">
              <w:t>при кратковременной работе</w:t>
            </w:r>
            <w:r w:rsidRPr="000A224E">
              <w:t xml:space="preserve"> молотком защищать глаза защитными очками или маской;</w:t>
            </w:r>
          </w:p>
          <w:p w14:paraId="3CB233A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во время длительных перерывов (обед, окончание работы) отключить электропитание и закрыть подачу газа.</w:t>
            </w:r>
          </w:p>
        </w:tc>
      </w:tr>
      <w:tr w:rsidR="000A224E" w:rsidRPr="000A224E" w14:paraId="01FB8E71" w14:textId="77777777" w:rsidTr="00CF4676">
        <w:tc>
          <w:tcPr>
            <w:tcW w:w="1090" w:type="pct"/>
            <w:shd w:val="clear" w:color="auto" w:fill="auto"/>
            <w:vAlign w:val="center"/>
          </w:tcPr>
          <w:p w14:paraId="76F41E06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Рихтовочные молотки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81BEA63" w14:textId="0AE3DCA0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- проверить плотность посадки бойка на рукоятке.</w:t>
            </w:r>
          </w:p>
        </w:tc>
      </w:tr>
      <w:tr w:rsidR="000A224E" w:rsidRPr="000A224E" w14:paraId="6C26AAB5" w14:textId="77777777" w:rsidTr="00CF4676">
        <w:tc>
          <w:tcPr>
            <w:tcW w:w="1090" w:type="pct"/>
            <w:shd w:val="clear" w:color="auto" w:fill="auto"/>
            <w:vAlign w:val="center"/>
          </w:tcPr>
          <w:p w14:paraId="2A943A8D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Зубило, бородок, керн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397013A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Ручной инструмент ударного действия (зубила, бородки, просечники, керны и др.) должен иметь:</w:t>
            </w:r>
          </w:p>
          <w:p w14:paraId="0783721A" w14:textId="77777777" w:rsidR="00CF4676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гладкую затылочную часть без трещин, заусенцев, наклепа и скосов;</w:t>
            </w:r>
          </w:p>
          <w:p w14:paraId="2316DBEC" w14:textId="58BCFB21" w:rsidR="000A224E" w:rsidRPr="000A224E" w:rsidRDefault="00CF4676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224E"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224E"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боковые грани без заусенцев и острых углов.</w:t>
            </w:r>
          </w:p>
          <w:p w14:paraId="3EFFBC02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зубило не должно быть короче 150мм, длина оттянутой части его 60-70мм.</w:t>
            </w:r>
          </w:p>
          <w:p w14:paraId="73DC794E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острие зубила должно быть заточено под углом 65-700, режущая кромка должна представлять прямую или слегка выпуклую линию, а боковые грани в местах захвата их рукой не должны иметь острых ребер.</w:t>
            </w:r>
          </w:p>
        </w:tc>
      </w:tr>
      <w:tr w:rsidR="000A224E" w:rsidRPr="000A224E" w14:paraId="606A509E" w14:textId="77777777" w:rsidTr="00CF4676">
        <w:tc>
          <w:tcPr>
            <w:tcW w:w="1090" w:type="pct"/>
            <w:shd w:val="clear" w:color="auto" w:fill="auto"/>
            <w:vAlign w:val="center"/>
          </w:tcPr>
          <w:p w14:paraId="226FC7E2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Напильник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3553F2C2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заготовка должна быть прочно зажата в тисках;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094C528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работать напильником с расколотой ручкой. Ручка должна быть хорошо насажена на хвостовик напильника;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65C70B7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касаться ручкой инструмента детали, закрепленной в тисках, так как это нарушает прочность её насадки;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5CE695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охватывать носок напильника левой рукой;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06D49E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запрещается сдувать стружки, удалять их голыми руками. </w:t>
            </w:r>
          </w:p>
          <w:p w14:paraId="7717A037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этого есть щетка-сметка.</w:t>
            </w: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плотность посадки напильника на рукоятке.</w:t>
            </w:r>
          </w:p>
        </w:tc>
      </w:tr>
    </w:tbl>
    <w:p w14:paraId="4F8F0E62" w14:textId="77777777" w:rsidR="000A224E" w:rsidRPr="000A224E" w:rsidRDefault="000A224E" w:rsidP="000A224E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575A678" w14:textId="0ADD0F8C" w:rsidR="008F7D66" w:rsidRPr="008F7D66" w:rsidRDefault="008F7D66" w:rsidP="008F7D66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D66">
        <w:rPr>
          <w:rFonts w:ascii="Times New Roman" w:hAnsi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5D80047C" w14:textId="60F926FE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3390069" w14:textId="5159CB38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соблюдать настоящую инструкцию;</w:t>
      </w:r>
    </w:p>
    <w:p w14:paraId="0CD17D30" w14:textId="7CD6013A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BBC4106" w14:textId="38F9FEC3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поддерживать порядок и чистоту на рабочем месте;</w:t>
      </w:r>
    </w:p>
    <w:p w14:paraId="601771EC" w14:textId="69AF5FDF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B1A3F54" w14:textId="5FE9FA76" w:rsidR="00A82DE3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5B7A95ED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68E13" w14:textId="5B200329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4090255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в аварийных ситуациях</w:t>
      </w:r>
      <w:bookmarkEnd w:id="5"/>
    </w:p>
    <w:p w14:paraId="2A1534BD" w14:textId="417E7399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возникновении аварий и ситуаций, которые могут привести к авариям и несчастным случаям, необходимо:</w:t>
      </w:r>
    </w:p>
    <w:p w14:paraId="2AA8BCFE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Немедленно прекратить работы и известить главного эксперта.</w:t>
      </w:r>
    </w:p>
    <w:p w14:paraId="0F907F40" w14:textId="0BAA987D" w:rsidR="00A20C0E" w:rsidRP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56E712C" w14:textId="2667297D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обнаружении в процессе работы возгораний необходимо:</w:t>
      </w:r>
    </w:p>
    <w:p w14:paraId="2643AE48" w14:textId="004E9C9C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14:paraId="0D81B9EE" w14:textId="62DABF9F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44C694A9" w14:textId="7CF62461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8F8844A" w14:textId="09DEA1DD" w:rsidR="00A20C0E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</w:p>
    <w:p w14:paraId="1CEC8896" w14:textId="77777777" w:rsidR="000F00DD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lastRenderedPageBreak/>
        <w:t xml:space="preserve">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713198F" w14:textId="2BB01398" w:rsidR="00A20C0E" w:rsidRPr="000F00DD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В случае возникновения пожара:</w:t>
      </w:r>
    </w:p>
    <w:p w14:paraId="30DF74FD" w14:textId="77777777" w:rsidR="000F00DD" w:rsidRDefault="00A20C0E" w:rsidP="00CF4676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DF827E6" w14:textId="44C767A1" w:rsidR="00A20C0E" w:rsidRPr="000F00DD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14:paraId="741F6683" w14:textId="048D0DBC" w:rsidR="00A20C0E" w:rsidRPr="000F00DD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3ACA620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6E0140" w14:textId="24E19839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64090256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по окончании работы</w:t>
      </w:r>
      <w:bookmarkEnd w:id="6"/>
    </w:p>
    <w:p w14:paraId="6F9FD539" w14:textId="6EE102CD" w:rsidR="00DE115B" w:rsidRDefault="00A20C0E" w:rsidP="00DB77BC">
      <w:pPr>
        <w:pStyle w:val="a3"/>
        <w:numPr>
          <w:ilvl w:val="1"/>
          <w:numId w:val="3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После окончания работ каждый конкурсант обязан:</w:t>
      </w:r>
    </w:p>
    <w:p w14:paraId="71E62C08" w14:textId="3B44770B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Привести в порядок рабочее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26342C30" w14:textId="705F6E1F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Убрать средства индивидуальной защиты в отведенное для хранений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3A8FFBE3" w14:textId="4F5FBF08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Отключить инструмент и оборудование от сети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40BF141F" w14:textId="0672B8A0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Инструмент убрать в специально предназначенное для хранений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383CEF6E" w14:textId="577F612B" w:rsidR="000F00DD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0F00DD" w:rsidRPr="00CF4676" w:rsidSect="0004705B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BDC2" w14:textId="77777777" w:rsidR="00851B1C" w:rsidRDefault="00851B1C" w:rsidP="007624CA">
      <w:pPr>
        <w:spacing w:after="0" w:line="240" w:lineRule="auto"/>
      </w:pPr>
      <w:r>
        <w:separator/>
      </w:r>
    </w:p>
  </w:endnote>
  <w:endnote w:type="continuationSeparator" w:id="0">
    <w:p w14:paraId="0231C848" w14:textId="77777777" w:rsidR="00851B1C" w:rsidRDefault="00851B1C" w:rsidP="007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03209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B0E1F9" w14:textId="5E7FEEF7" w:rsidR="00ED5F22" w:rsidRPr="007624CA" w:rsidRDefault="00ED5F22" w:rsidP="007624CA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624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24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24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5E34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7624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F302E" w14:textId="77777777" w:rsidR="00851B1C" w:rsidRDefault="00851B1C" w:rsidP="007624CA">
      <w:pPr>
        <w:spacing w:after="0" w:line="240" w:lineRule="auto"/>
      </w:pPr>
      <w:r>
        <w:separator/>
      </w:r>
    </w:p>
  </w:footnote>
  <w:footnote w:type="continuationSeparator" w:id="0">
    <w:p w14:paraId="2B1FB235" w14:textId="77777777" w:rsidR="00851B1C" w:rsidRDefault="00851B1C" w:rsidP="00762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63E7F"/>
    <w:multiLevelType w:val="hybridMultilevel"/>
    <w:tmpl w:val="93220C7A"/>
    <w:lvl w:ilvl="0" w:tplc="32BE24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30794523"/>
    <w:multiLevelType w:val="hybridMultilevel"/>
    <w:tmpl w:val="6FD6CE0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5C59FA"/>
    <w:multiLevelType w:val="hybridMultilevel"/>
    <w:tmpl w:val="09929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54937"/>
    <w:multiLevelType w:val="hybridMultilevel"/>
    <w:tmpl w:val="0FEE9104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442A36"/>
    <w:multiLevelType w:val="hybridMultilevel"/>
    <w:tmpl w:val="4AC00B6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36E9F"/>
    <w:multiLevelType w:val="multilevel"/>
    <w:tmpl w:val="29A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4E0C5F33"/>
    <w:multiLevelType w:val="hybridMultilevel"/>
    <w:tmpl w:val="FB045CB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3744A3"/>
    <w:multiLevelType w:val="hybridMultilevel"/>
    <w:tmpl w:val="C5BA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3DA"/>
    <w:multiLevelType w:val="hybridMultilevel"/>
    <w:tmpl w:val="A730788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0C414A"/>
    <w:multiLevelType w:val="hybridMultilevel"/>
    <w:tmpl w:val="F9B2A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75E09"/>
    <w:multiLevelType w:val="multilevel"/>
    <w:tmpl w:val="29A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836337B"/>
    <w:multiLevelType w:val="multilevel"/>
    <w:tmpl w:val="5CA47B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ACF588F"/>
    <w:multiLevelType w:val="hybridMultilevel"/>
    <w:tmpl w:val="73169A2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C4F5E35"/>
    <w:multiLevelType w:val="hybridMultilevel"/>
    <w:tmpl w:val="DBCA542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F7B23AA"/>
    <w:multiLevelType w:val="hybridMultilevel"/>
    <w:tmpl w:val="A4DAA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40267"/>
    <w:multiLevelType w:val="hybridMultilevel"/>
    <w:tmpl w:val="94AAB02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4"/>
  </w:num>
  <w:num w:numId="12">
    <w:abstractNumId w:val="8"/>
  </w:num>
  <w:num w:numId="13">
    <w:abstractNumId w:val="16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9BD"/>
    <w:rsid w:val="0004705B"/>
    <w:rsid w:val="000A224E"/>
    <w:rsid w:val="000F00DD"/>
    <w:rsid w:val="000F176A"/>
    <w:rsid w:val="0028564C"/>
    <w:rsid w:val="004F1EA4"/>
    <w:rsid w:val="005657ED"/>
    <w:rsid w:val="00752D8E"/>
    <w:rsid w:val="007624CA"/>
    <w:rsid w:val="00851B1C"/>
    <w:rsid w:val="00853E5F"/>
    <w:rsid w:val="008D1C0D"/>
    <w:rsid w:val="008F5397"/>
    <w:rsid w:val="008F7D66"/>
    <w:rsid w:val="009A5E34"/>
    <w:rsid w:val="009B0FFF"/>
    <w:rsid w:val="009D3C2B"/>
    <w:rsid w:val="009F3FEB"/>
    <w:rsid w:val="00A20C0E"/>
    <w:rsid w:val="00A82DE3"/>
    <w:rsid w:val="00AF42F8"/>
    <w:rsid w:val="00CF4676"/>
    <w:rsid w:val="00D31366"/>
    <w:rsid w:val="00D91E4D"/>
    <w:rsid w:val="00DB77BC"/>
    <w:rsid w:val="00DE115B"/>
    <w:rsid w:val="00E109E6"/>
    <w:rsid w:val="00E30DA3"/>
    <w:rsid w:val="00E8069A"/>
    <w:rsid w:val="00EC19BD"/>
    <w:rsid w:val="00ED5F22"/>
    <w:rsid w:val="00F5576B"/>
    <w:rsid w:val="00FD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3D03AA"/>
  <w15:docId w15:val="{8A06CED2-F9DD-42C9-B0D9-05E103405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77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C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77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24CA"/>
  </w:style>
  <w:style w:type="paragraph" w:styleId="a6">
    <w:name w:val="footer"/>
    <w:basedOn w:val="a"/>
    <w:link w:val="a7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24CA"/>
  </w:style>
  <w:style w:type="paragraph" w:styleId="a8">
    <w:name w:val="TOC Heading"/>
    <w:basedOn w:val="1"/>
    <w:next w:val="a"/>
    <w:uiPriority w:val="39"/>
    <w:unhideWhenUsed/>
    <w:qFormat/>
    <w:rsid w:val="000470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705B"/>
    <w:pPr>
      <w:spacing w:after="100"/>
    </w:pPr>
  </w:style>
  <w:style w:type="character" w:styleId="a9">
    <w:name w:val="Hyperlink"/>
    <w:basedOn w:val="a0"/>
    <w:uiPriority w:val="99"/>
    <w:unhideWhenUsed/>
    <w:rsid w:val="0004705B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6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7E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9F3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8F7D6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974E7-3030-4784-BBC5-F228F1FE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Жосан Дарья Андреевна</dc:creator>
  <cp:lastModifiedBy>Александр Жосан</cp:lastModifiedBy>
  <cp:revision>3</cp:revision>
  <cp:lastPrinted>2024-05-07T05:53:00Z</cp:lastPrinted>
  <dcterms:created xsi:type="dcterms:W3CDTF">2025-03-10T06:52:00Z</dcterms:created>
  <dcterms:modified xsi:type="dcterms:W3CDTF">2025-04-05T09:33:00Z</dcterms:modified>
</cp:coreProperties>
</file>